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E488A" w14:textId="4A95DCCB" w:rsidR="00C856FB" w:rsidRPr="005E4D11" w:rsidRDefault="00C856FB" w:rsidP="005E4D11">
      <w:pPr>
        <w:spacing w:line="480" w:lineRule="auto"/>
        <w:ind w:firstLine="720"/>
        <w:rPr>
          <w:rFonts w:ascii="Times New Roman" w:hAnsi="Times New Roman" w:cs="Times New Roman"/>
        </w:rPr>
      </w:pPr>
    </w:p>
    <w:p w14:paraId="72443E05" w14:textId="3F0C43B2" w:rsidR="00110A27" w:rsidRPr="005E4D11" w:rsidRDefault="00110A27" w:rsidP="005E4D11">
      <w:pPr>
        <w:spacing w:line="480" w:lineRule="auto"/>
        <w:ind w:firstLine="720"/>
        <w:rPr>
          <w:rFonts w:ascii="Times New Roman" w:hAnsi="Times New Roman" w:cs="Times New Roman"/>
        </w:rPr>
      </w:pPr>
    </w:p>
    <w:p w14:paraId="548DE37F" w14:textId="625D6530" w:rsidR="00110A27" w:rsidRPr="005E4D11" w:rsidRDefault="00110A27" w:rsidP="005E4D11">
      <w:pPr>
        <w:spacing w:line="480" w:lineRule="auto"/>
        <w:ind w:firstLine="720"/>
        <w:rPr>
          <w:rFonts w:ascii="Times New Roman" w:hAnsi="Times New Roman" w:cs="Times New Roman"/>
        </w:rPr>
      </w:pPr>
    </w:p>
    <w:p w14:paraId="33FFCB6A" w14:textId="772B6757" w:rsidR="00110A27" w:rsidRPr="005E4D11" w:rsidRDefault="00110A27" w:rsidP="005E4D11">
      <w:pPr>
        <w:spacing w:line="480" w:lineRule="auto"/>
        <w:ind w:firstLine="720"/>
        <w:rPr>
          <w:rFonts w:ascii="Times New Roman" w:hAnsi="Times New Roman" w:cs="Times New Roman"/>
        </w:rPr>
      </w:pPr>
    </w:p>
    <w:p w14:paraId="57285988" w14:textId="41FFAA05" w:rsidR="00110A27" w:rsidRPr="005E4D11" w:rsidRDefault="00110A27" w:rsidP="005E4D11">
      <w:pPr>
        <w:spacing w:line="480" w:lineRule="auto"/>
        <w:ind w:firstLine="720"/>
        <w:rPr>
          <w:rFonts w:ascii="Times New Roman" w:hAnsi="Times New Roman" w:cs="Times New Roman"/>
        </w:rPr>
      </w:pPr>
    </w:p>
    <w:p w14:paraId="082A6613" w14:textId="5D9A9BBA" w:rsidR="00110A27" w:rsidRPr="005E4D11" w:rsidRDefault="00110A27" w:rsidP="005E4D11">
      <w:pPr>
        <w:spacing w:line="480" w:lineRule="auto"/>
        <w:ind w:firstLine="720"/>
        <w:rPr>
          <w:rFonts w:ascii="Times New Roman" w:hAnsi="Times New Roman" w:cs="Times New Roman"/>
        </w:rPr>
      </w:pPr>
    </w:p>
    <w:p w14:paraId="0F550A96" w14:textId="4C83D211" w:rsidR="00110A27" w:rsidRPr="005E4D11" w:rsidRDefault="00110A27" w:rsidP="005E4D11">
      <w:pPr>
        <w:spacing w:line="480" w:lineRule="auto"/>
        <w:ind w:firstLine="720"/>
        <w:rPr>
          <w:rFonts w:ascii="Times New Roman" w:hAnsi="Times New Roman" w:cs="Times New Roman"/>
        </w:rPr>
      </w:pPr>
    </w:p>
    <w:p w14:paraId="781EAB24" w14:textId="4B988388" w:rsidR="00110A27" w:rsidRPr="005E4D11" w:rsidRDefault="00110A27" w:rsidP="005E4D11">
      <w:pPr>
        <w:spacing w:line="480" w:lineRule="auto"/>
        <w:ind w:firstLine="720"/>
        <w:rPr>
          <w:rFonts w:ascii="Times New Roman" w:hAnsi="Times New Roman" w:cs="Times New Roman"/>
        </w:rPr>
      </w:pPr>
    </w:p>
    <w:p w14:paraId="34FAD133" w14:textId="15384E5F" w:rsidR="00110A27" w:rsidRPr="005E4D11" w:rsidRDefault="00110A27" w:rsidP="005E4D11">
      <w:pPr>
        <w:spacing w:line="480" w:lineRule="auto"/>
        <w:ind w:firstLine="720"/>
        <w:rPr>
          <w:rFonts w:ascii="Times New Roman" w:hAnsi="Times New Roman" w:cs="Times New Roman"/>
        </w:rPr>
      </w:pPr>
    </w:p>
    <w:p w14:paraId="2C2358DF" w14:textId="63152BFD" w:rsidR="00110A27" w:rsidRPr="005E4D11" w:rsidRDefault="00110A27" w:rsidP="005E4D11">
      <w:pPr>
        <w:spacing w:line="480" w:lineRule="auto"/>
        <w:ind w:firstLine="720"/>
        <w:rPr>
          <w:rFonts w:ascii="Times New Roman" w:hAnsi="Times New Roman" w:cs="Times New Roman"/>
        </w:rPr>
      </w:pPr>
    </w:p>
    <w:p w14:paraId="3E4585F7" w14:textId="0C3134A4" w:rsidR="00110A27" w:rsidRPr="005E4D11" w:rsidRDefault="00110A27" w:rsidP="005E4D11">
      <w:pPr>
        <w:spacing w:line="480" w:lineRule="auto"/>
        <w:ind w:firstLine="720"/>
        <w:rPr>
          <w:rFonts w:ascii="Times New Roman" w:hAnsi="Times New Roman" w:cs="Times New Roman"/>
        </w:rPr>
      </w:pPr>
    </w:p>
    <w:p w14:paraId="350968A7" w14:textId="77777777" w:rsidR="00110A27" w:rsidRPr="005E4D11" w:rsidRDefault="00110A27" w:rsidP="005E4D11">
      <w:pPr>
        <w:shd w:val="clear" w:color="auto" w:fill="FFFFFF"/>
        <w:spacing w:after="60" w:line="480" w:lineRule="auto"/>
        <w:ind w:firstLine="720"/>
        <w:jc w:val="both"/>
        <w:rPr>
          <w:rFonts w:ascii="Times New Roman" w:eastAsia="Times New Roman" w:hAnsi="Times New Roman" w:cs="Times New Roman"/>
          <w:color w:val="202124"/>
        </w:rPr>
      </w:pPr>
    </w:p>
    <w:p w14:paraId="77F32437" w14:textId="77777777" w:rsidR="00110A27" w:rsidRPr="005E4D11" w:rsidRDefault="00110A27" w:rsidP="005E4D11">
      <w:pPr>
        <w:shd w:val="clear" w:color="auto" w:fill="FFFFFF"/>
        <w:spacing w:after="60" w:line="480" w:lineRule="auto"/>
        <w:ind w:firstLine="720"/>
        <w:jc w:val="center"/>
        <w:rPr>
          <w:rFonts w:ascii="Times New Roman" w:eastAsia="Times New Roman" w:hAnsi="Times New Roman" w:cs="Times New Roman"/>
          <w:b/>
          <w:color w:val="202124"/>
        </w:rPr>
      </w:pPr>
    </w:p>
    <w:p w14:paraId="21A087AC" w14:textId="77777777" w:rsidR="00110A27" w:rsidRPr="005E4D11" w:rsidRDefault="00110A27" w:rsidP="005E4D11">
      <w:pPr>
        <w:shd w:val="clear" w:color="auto" w:fill="FFFFFF"/>
        <w:spacing w:after="60" w:line="480" w:lineRule="auto"/>
        <w:ind w:firstLine="720"/>
        <w:jc w:val="center"/>
        <w:rPr>
          <w:rFonts w:ascii="Times New Roman" w:eastAsia="Times New Roman" w:hAnsi="Times New Roman" w:cs="Times New Roman"/>
          <w:b/>
          <w:color w:val="202124"/>
        </w:rPr>
      </w:pPr>
    </w:p>
    <w:p w14:paraId="450094E0" w14:textId="2681966C" w:rsidR="00110A27" w:rsidRPr="005E4D11" w:rsidRDefault="00110A27" w:rsidP="005E4D11">
      <w:pPr>
        <w:shd w:val="clear" w:color="auto" w:fill="FFFFFF"/>
        <w:spacing w:after="60" w:line="480" w:lineRule="auto"/>
        <w:jc w:val="center"/>
        <w:rPr>
          <w:rFonts w:ascii="Times New Roman" w:eastAsia="Times New Roman" w:hAnsi="Times New Roman" w:cs="Times New Roman"/>
          <w:b/>
          <w:color w:val="202124"/>
        </w:rPr>
      </w:pPr>
      <w:r w:rsidRPr="005E4D11">
        <w:rPr>
          <w:rFonts w:ascii="Times New Roman" w:eastAsia="Times New Roman" w:hAnsi="Times New Roman" w:cs="Times New Roman"/>
          <w:b/>
          <w:color w:val="202124"/>
        </w:rPr>
        <w:t>Task 10</w:t>
      </w:r>
    </w:p>
    <w:p w14:paraId="425C36C8"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Name</w:t>
      </w:r>
    </w:p>
    <w:p w14:paraId="66AE7597"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Institution</w:t>
      </w:r>
    </w:p>
    <w:p w14:paraId="4DE20104"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Date</w:t>
      </w:r>
    </w:p>
    <w:p w14:paraId="56BD3E3C" w14:textId="65CC03A6" w:rsidR="00110A27" w:rsidRPr="005E4D11" w:rsidRDefault="00110A27" w:rsidP="005E4D11">
      <w:pPr>
        <w:spacing w:line="480" w:lineRule="auto"/>
        <w:ind w:firstLine="720"/>
        <w:rPr>
          <w:rFonts w:ascii="Times New Roman" w:hAnsi="Times New Roman" w:cs="Times New Roman"/>
        </w:rPr>
      </w:pPr>
    </w:p>
    <w:p w14:paraId="5EB4DA82" w14:textId="5B2F99F2" w:rsidR="00110A27" w:rsidRPr="005E4D11" w:rsidRDefault="00110A27" w:rsidP="005E4D11">
      <w:pPr>
        <w:spacing w:line="480" w:lineRule="auto"/>
        <w:ind w:firstLine="720"/>
        <w:rPr>
          <w:rFonts w:ascii="Times New Roman" w:hAnsi="Times New Roman" w:cs="Times New Roman"/>
        </w:rPr>
      </w:pPr>
    </w:p>
    <w:p w14:paraId="4C31C842" w14:textId="2CDC62AC" w:rsidR="00110A27" w:rsidRPr="005E4D11" w:rsidRDefault="00110A27" w:rsidP="005E4D11">
      <w:pPr>
        <w:spacing w:line="480" w:lineRule="auto"/>
        <w:ind w:firstLine="720"/>
        <w:rPr>
          <w:rFonts w:ascii="Times New Roman" w:hAnsi="Times New Roman" w:cs="Times New Roman"/>
        </w:rPr>
      </w:pPr>
    </w:p>
    <w:p w14:paraId="1DC21A08" w14:textId="3A6D6B90" w:rsidR="00110A27" w:rsidRPr="005E4D11" w:rsidRDefault="00110A27" w:rsidP="005E4D11">
      <w:pPr>
        <w:spacing w:line="480" w:lineRule="auto"/>
        <w:ind w:firstLine="720"/>
        <w:rPr>
          <w:rFonts w:ascii="Times New Roman" w:hAnsi="Times New Roman" w:cs="Times New Roman"/>
        </w:rPr>
      </w:pPr>
    </w:p>
    <w:p w14:paraId="12C4582B" w14:textId="11772FD5" w:rsidR="00110A27" w:rsidRPr="005E4D11" w:rsidRDefault="00110A27" w:rsidP="005E4D11">
      <w:pPr>
        <w:spacing w:line="480" w:lineRule="auto"/>
        <w:ind w:firstLine="720"/>
        <w:rPr>
          <w:rFonts w:ascii="Times New Roman" w:hAnsi="Times New Roman" w:cs="Times New Roman"/>
        </w:rPr>
      </w:pPr>
    </w:p>
    <w:p w14:paraId="2472B96D" w14:textId="6040432B" w:rsidR="00110A27" w:rsidRPr="005E4D11" w:rsidRDefault="00110A27" w:rsidP="005E4D11">
      <w:pPr>
        <w:spacing w:line="480" w:lineRule="auto"/>
        <w:ind w:firstLine="720"/>
        <w:rPr>
          <w:rFonts w:ascii="Times New Roman" w:hAnsi="Times New Roman" w:cs="Times New Roman"/>
        </w:rPr>
      </w:pPr>
    </w:p>
    <w:p w14:paraId="073D58EE" w14:textId="77777777" w:rsidR="005E4D11" w:rsidRDefault="005E4D11" w:rsidP="005E4D11">
      <w:pPr>
        <w:shd w:val="clear" w:color="auto" w:fill="FFFFFF"/>
        <w:spacing w:after="60" w:line="480" w:lineRule="auto"/>
        <w:rPr>
          <w:rFonts w:ascii="Times New Roman" w:hAnsi="Times New Roman" w:cs="Times New Roman"/>
        </w:rPr>
      </w:pPr>
    </w:p>
    <w:p w14:paraId="2B3AEE0F" w14:textId="323DC863" w:rsidR="00110A27" w:rsidRPr="005E4D11" w:rsidRDefault="00110A27" w:rsidP="005E4D11">
      <w:pPr>
        <w:shd w:val="clear" w:color="auto" w:fill="FFFFFF"/>
        <w:spacing w:after="60" w:line="480" w:lineRule="auto"/>
        <w:jc w:val="center"/>
        <w:rPr>
          <w:rFonts w:ascii="Times New Roman" w:eastAsia="Times New Roman" w:hAnsi="Times New Roman" w:cs="Times New Roman"/>
          <w:b/>
          <w:color w:val="202124"/>
        </w:rPr>
      </w:pPr>
      <w:r w:rsidRPr="005E4D11">
        <w:rPr>
          <w:rFonts w:ascii="Times New Roman" w:eastAsia="Times New Roman" w:hAnsi="Times New Roman" w:cs="Times New Roman"/>
          <w:b/>
          <w:color w:val="202124"/>
        </w:rPr>
        <w:lastRenderedPageBreak/>
        <w:t>Task 10</w:t>
      </w:r>
    </w:p>
    <w:p w14:paraId="32F93D27" w14:textId="4DA3C7FA"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Currently, companies have adopted visual arguments in product promotion. Visual arguments are made primarily through images intended to persuade viewers to do something. Most companies have made visual arguments that promote their products and keep their workforce motivated to achieve (Godden, 2017). One of the most interesting visual arguments regards drugs and substances of abuse. For example, people have designed educative slogans and visual arguments to discourage others from getting alcoholic. "Alcohol use is the abuse of life" is the standard visual argument that educates people on the necessity of quitting alcohol abuse if at all they value their lives.  In the visual argument, the signs used show danger. There is and skull, and in most cases, the writing is done in red color. This art aims to meet warn people on the dangers of abusing their lives by excessive consumption of alcohol. The primary audience of the visual arguments are drunkards, especially those addicted to alcohol. Most alcoholic people cannot manage to run family affairs properly. Alcohol is an abuse of life that increases the chances of contracting infections like liver cirrhosis. On the other hand, alcohol refreshes a person, and some drunkards argue that controlled alcohol consumption is suitable for their health. </w:t>
      </w:r>
    </w:p>
    <w:p w14:paraId="3FD0067D" w14:textId="1F3B95AB"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The other impressive visual argument is "Think Different" by Apple. The visual aid has an apple that is bitten on one side. The design made it more appealing, and this made the company triple its sales. Apple Inc. is widely known for designing, manufacturing, and marketing smartphones, personal computers, and high-quality wearables. Steve Jobs, the primary founder of Apple, believes that for the company's products to get into the market and become well established, there was a need for the employees to think differently. Through thinking differently, Apple realized the most dominant market products all over the world. Before adopting the visual argument, Apple seemed like any other computer and mobile phone producing company. Suddenly, the visual argument that appearing in all apple </w:t>
      </w:r>
      <w:r w:rsidRPr="005E4D11">
        <w:rPr>
          <w:rFonts w:ascii="Times New Roman" w:hAnsi="Times New Roman" w:cs="Times New Roman"/>
        </w:rPr>
        <w:lastRenderedPageBreak/>
        <w:t xml:space="preserve">products made people realize that its products were not just the normal-old ones. For example, the Apple computer emerged as very powerful and straightforward to use, which made the average computer user feel innovative and tech-savvy. Apple users feel special when they are associated with designers who "Think Different." All the ethical appeals are met in this visual argument, which makes it look desirable yet straightforward. </w:t>
      </w:r>
    </w:p>
    <w:p w14:paraId="2A95BCA8" w14:textId="77777777"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Another attractive visual argument is "Move Fast and Break Things" by Facebook. It is a pictorial slogan that argues that moving slowly cannot break any record. The visual argument was developed by Facebook and picked up with enthusiasm by software development teams, both small and large (Taplin, 2017). The idea in the visual argument is that when one moves slowly, he is not breaking things but delivering value too slowly. Facebook and the Software companies that adopted this visual aid suggested that a company should not spend much time designing, functional testing, load testing, or stress testing. Instead, it should build a code and see if it works. This visual argument by Facebook is my favorite. It was designed much informative at the same time. </w:t>
      </w:r>
    </w:p>
    <w:p w14:paraId="4D734B4D" w14:textId="77777777"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In my perception, Facebook's slogan "Move Fast and Break Things" offers a strong message among the company workers and Facebook users. Working at a normal phase can discourage people from realizing their full potential. Moving fast with creativity enables companies to break the existing records. The visual image has Facebook founder Mark Zuckerberg and attractive witting "Move Fast and Break Things" appearing on a white advertising board.    </w:t>
      </w:r>
    </w:p>
    <w:p w14:paraId="5B1CB3BF" w14:textId="2DF8C82A"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Other prominent companies later adopted the visual argument </w:t>
      </w:r>
      <w:r>
        <w:rPr>
          <w:rFonts w:ascii="Times New Roman" w:hAnsi="Times New Roman" w:cs="Times New Roman"/>
        </w:rPr>
        <w:t xml:space="preserve">are </w:t>
      </w:r>
      <w:r w:rsidRPr="005E4D11">
        <w:rPr>
          <w:rFonts w:ascii="Times New Roman" w:hAnsi="Times New Roman" w:cs="Times New Roman"/>
        </w:rPr>
        <w:t xml:space="preserve">Amazon and Google. The organizations are well known for offering exemptional services. The competitors for these organizations are scared of their strong management, and thus direct competition is brutal. The companies' products have been well accepted in the market in a faster manner, so their slogan has been working. The visual argument has promoted creativity </w:t>
      </w:r>
      <w:r w:rsidRPr="005E4D11">
        <w:rPr>
          <w:rFonts w:ascii="Times New Roman" w:hAnsi="Times New Roman" w:cs="Times New Roman"/>
        </w:rPr>
        <w:lastRenderedPageBreak/>
        <w:t xml:space="preserve">among the organizational worker. Creative people are running the world today as they have established ways of meeting the demands of the public (Chesterman, 2020). </w:t>
      </w:r>
    </w:p>
    <w:p w14:paraId="15E50685" w14:textId="3C23BDAA" w:rsidR="004D63BD"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The counterargument about the "Move Fast and Break Things" slogan is another visual argument, "Move Slow and Make Things." Many companies adopting "Move Fast and Break Things" realized that they were focusing on realizing the organizational goals are the expense of their workforce. I think at times, and it is good to move slow and make perfect things rather than rushing the process and making low-quality products. Not all people will effectively understand the meaning and "Move Fast and Break Things," Thus, it can be used to harm others. It is surprising that later, Mark Zuckerberg realized that broken thing</w:t>
      </w:r>
      <w:r>
        <w:rPr>
          <w:rFonts w:ascii="Times New Roman" w:hAnsi="Times New Roman" w:cs="Times New Roman"/>
        </w:rPr>
        <w:t>s</w:t>
      </w:r>
      <w:r w:rsidRPr="005E4D11">
        <w:rPr>
          <w:rFonts w:ascii="Times New Roman" w:hAnsi="Times New Roman" w:cs="Times New Roman"/>
        </w:rPr>
        <w:t xml:space="preserve"> slow everyone down. The company is expected to focus on extending humanity to all its workers. The implications in this are that moving slowly, fast, and breaking things leads to moving slowly, which negatively affects user experience and customer satisfaction. I think moving slowly and making things can promote customer satisfaction.</w:t>
      </w:r>
    </w:p>
    <w:p w14:paraId="4259D507" w14:textId="77777777" w:rsidR="005E4D11" w:rsidRDefault="005E4D11" w:rsidP="005E4D11">
      <w:pPr>
        <w:spacing w:line="480" w:lineRule="auto"/>
        <w:rPr>
          <w:rFonts w:ascii="Times New Roman" w:hAnsi="Times New Roman" w:cs="Times New Roman"/>
        </w:rPr>
      </w:pPr>
    </w:p>
    <w:p w14:paraId="53468118" w14:textId="77777777" w:rsidR="005E4D11" w:rsidRDefault="005E4D11" w:rsidP="005E4D11">
      <w:pPr>
        <w:spacing w:line="480" w:lineRule="auto"/>
        <w:rPr>
          <w:rFonts w:ascii="Times New Roman" w:hAnsi="Times New Roman" w:cs="Times New Roman"/>
        </w:rPr>
      </w:pPr>
    </w:p>
    <w:p w14:paraId="1140BFDF" w14:textId="77777777" w:rsidR="005E4D11" w:rsidRDefault="005E4D11" w:rsidP="005E4D11">
      <w:pPr>
        <w:spacing w:line="480" w:lineRule="auto"/>
        <w:rPr>
          <w:rFonts w:ascii="Times New Roman" w:hAnsi="Times New Roman" w:cs="Times New Roman"/>
        </w:rPr>
      </w:pPr>
    </w:p>
    <w:p w14:paraId="2F8BEECC" w14:textId="77777777" w:rsidR="005E4D11" w:rsidRDefault="005E4D11" w:rsidP="005E4D11">
      <w:pPr>
        <w:spacing w:line="480" w:lineRule="auto"/>
        <w:rPr>
          <w:rFonts w:ascii="Times New Roman" w:hAnsi="Times New Roman" w:cs="Times New Roman"/>
        </w:rPr>
      </w:pPr>
    </w:p>
    <w:p w14:paraId="1D8A65B3" w14:textId="77777777" w:rsidR="005E4D11" w:rsidRDefault="005E4D11" w:rsidP="005E4D11">
      <w:pPr>
        <w:spacing w:line="480" w:lineRule="auto"/>
        <w:rPr>
          <w:rFonts w:ascii="Times New Roman" w:hAnsi="Times New Roman" w:cs="Times New Roman"/>
        </w:rPr>
      </w:pPr>
    </w:p>
    <w:p w14:paraId="10801731" w14:textId="77777777" w:rsidR="005E4D11" w:rsidRDefault="005E4D11" w:rsidP="005E4D11">
      <w:pPr>
        <w:spacing w:line="480" w:lineRule="auto"/>
        <w:rPr>
          <w:rFonts w:ascii="Times New Roman" w:hAnsi="Times New Roman" w:cs="Times New Roman"/>
        </w:rPr>
      </w:pPr>
    </w:p>
    <w:p w14:paraId="1BD32958" w14:textId="77777777" w:rsidR="005E4D11" w:rsidRDefault="005E4D11" w:rsidP="005E4D11">
      <w:pPr>
        <w:spacing w:line="480" w:lineRule="auto"/>
        <w:rPr>
          <w:rFonts w:ascii="Times New Roman" w:hAnsi="Times New Roman" w:cs="Times New Roman"/>
        </w:rPr>
      </w:pPr>
    </w:p>
    <w:p w14:paraId="21F0FBF3" w14:textId="77777777" w:rsidR="005E4D11" w:rsidRDefault="005E4D11" w:rsidP="005E4D11">
      <w:pPr>
        <w:spacing w:line="480" w:lineRule="auto"/>
        <w:rPr>
          <w:rFonts w:ascii="Times New Roman" w:hAnsi="Times New Roman" w:cs="Times New Roman"/>
        </w:rPr>
      </w:pPr>
    </w:p>
    <w:p w14:paraId="1B5793D7" w14:textId="77777777" w:rsidR="005E4D11" w:rsidRDefault="005E4D11" w:rsidP="005E4D11">
      <w:pPr>
        <w:spacing w:line="480" w:lineRule="auto"/>
        <w:rPr>
          <w:rFonts w:ascii="Times New Roman" w:hAnsi="Times New Roman" w:cs="Times New Roman"/>
        </w:rPr>
      </w:pPr>
    </w:p>
    <w:p w14:paraId="71E4ECB2" w14:textId="77777777" w:rsidR="005E4D11" w:rsidRDefault="005E4D11" w:rsidP="005E4D11">
      <w:pPr>
        <w:spacing w:line="480" w:lineRule="auto"/>
        <w:rPr>
          <w:rFonts w:ascii="Times New Roman" w:hAnsi="Times New Roman" w:cs="Times New Roman"/>
        </w:rPr>
      </w:pPr>
    </w:p>
    <w:p w14:paraId="5BB4C573" w14:textId="77777777" w:rsidR="005E4D11" w:rsidRDefault="005E4D11" w:rsidP="005E4D11">
      <w:pPr>
        <w:spacing w:line="480" w:lineRule="auto"/>
        <w:rPr>
          <w:rFonts w:ascii="Times New Roman" w:hAnsi="Times New Roman" w:cs="Times New Roman"/>
        </w:rPr>
      </w:pPr>
    </w:p>
    <w:p w14:paraId="5A9F4DE6" w14:textId="77777777" w:rsidR="005E4D11" w:rsidRDefault="005E4D11" w:rsidP="005E4D11">
      <w:pPr>
        <w:spacing w:line="480" w:lineRule="auto"/>
        <w:rPr>
          <w:rFonts w:ascii="Times New Roman" w:hAnsi="Times New Roman" w:cs="Times New Roman"/>
        </w:rPr>
      </w:pPr>
    </w:p>
    <w:p w14:paraId="64DAC83C" w14:textId="5FA5118E" w:rsidR="004D63BD" w:rsidRPr="005E4D11" w:rsidRDefault="004D63BD" w:rsidP="005E4D11">
      <w:pPr>
        <w:spacing w:line="480" w:lineRule="auto"/>
        <w:jc w:val="center"/>
        <w:rPr>
          <w:rFonts w:ascii="Times New Roman" w:hAnsi="Times New Roman" w:cs="Times New Roman"/>
          <w:b/>
          <w:bCs/>
        </w:rPr>
      </w:pPr>
      <w:r w:rsidRPr="005E4D11">
        <w:rPr>
          <w:rFonts w:ascii="Times New Roman" w:hAnsi="Times New Roman" w:cs="Times New Roman"/>
          <w:b/>
          <w:bCs/>
        </w:rPr>
        <w:lastRenderedPageBreak/>
        <w:t>Reference</w:t>
      </w:r>
      <w:r w:rsidR="002D5619" w:rsidRPr="005E4D11">
        <w:rPr>
          <w:rFonts w:ascii="Times New Roman" w:hAnsi="Times New Roman" w:cs="Times New Roman"/>
          <w:b/>
          <w:bCs/>
        </w:rPr>
        <w:t>s</w:t>
      </w:r>
    </w:p>
    <w:p w14:paraId="054A34E0" w14:textId="77777777" w:rsidR="005E4D11" w:rsidRPr="005E4D11" w:rsidRDefault="005E4D11" w:rsidP="005E4D11">
      <w:pPr>
        <w:spacing w:line="480" w:lineRule="auto"/>
        <w:ind w:left="720" w:hanging="720"/>
        <w:rPr>
          <w:rFonts w:ascii="Times New Roman" w:hAnsi="Times New Roman" w:cs="Times New Roman"/>
          <w:color w:val="222222"/>
          <w:shd w:val="clear" w:color="auto" w:fill="FFFFFF"/>
        </w:rPr>
      </w:pPr>
      <w:r w:rsidRPr="005E4D11">
        <w:rPr>
          <w:rFonts w:ascii="Times New Roman" w:hAnsi="Times New Roman" w:cs="Times New Roman"/>
          <w:color w:val="222222"/>
          <w:shd w:val="clear" w:color="auto" w:fill="FFFFFF"/>
        </w:rPr>
        <w:t>Chesterman, S. (2020). 'Move Fast and Break Things': Law, Technology, and the Problem of Speed.</w:t>
      </w:r>
    </w:p>
    <w:p w14:paraId="0ADB39B7" w14:textId="77777777" w:rsidR="005E4D11" w:rsidRPr="005E4D11" w:rsidRDefault="005E4D11" w:rsidP="005E4D11">
      <w:pPr>
        <w:spacing w:line="480" w:lineRule="auto"/>
        <w:ind w:left="720" w:hanging="720"/>
        <w:rPr>
          <w:rFonts w:ascii="Times New Roman" w:hAnsi="Times New Roman" w:cs="Times New Roman"/>
        </w:rPr>
      </w:pPr>
      <w:r w:rsidRPr="005E4D11">
        <w:rPr>
          <w:rFonts w:ascii="Times New Roman" w:hAnsi="Times New Roman" w:cs="Times New Roman"/>
          <w:color w:val="222222"/>
          <w:shd w:val="clear" w:color="auto" w:fill="FFFFFF"/>
        </w:rPr>
        <w:t>Godden, D. (2017). On the norms of visual argument: A case for normative non-revisionism. </w:t>
      </w:r>
      <w:r w:rsidRPr="005E4D11">
        <w:rPr>
          <w:rFonts w:ascii="Times New Roman" w:hAnsi="Times New Roman" w:cs="Times New Roman"/>
          <w:i/>
          <w:iCs/>
          <w:color w:val="222222"/>
          <w:shd w:val="clear" w:color="auto" w:fill="FFFFFF"/>
        </w:rPr>
        <w:t>Argumentation</w:t>
      </w:r>
      <w:r w:rsidRPr="005E4D11">
        <w:rPr>
          <w:rFonts w:ascii="Times New Roman" w:hAnsi="Times New Roman" w:cs="Times New Roman"/>
          <w:color w:val="222222"/>
          <w:shd w:val="clear" w:color="auto" w:fill="FFFFFF"/>
        </w:rPr>
        <w:t>, </w:t>
      </w:r>
      <w:r w:rsidRPr="005E4D11">
        <w:rPr>
          <w:rFonts w:ascii="Times New Roman" w:hAnsi="Times New Roman" w:cs="Times New Roman"/>
          <w:i/>
          <w:iCs/>
          <w:color w:val="222222"/>
          <w:shd w:val="clear" w:color="auto" w:fill="FFFFFF"/>
        </w:rPr>
        <w:t>31</w:t>
      </w:r>
      <w:r w:rsidRPr="005E4D11">
        <w:rPr>
          <w:rFonts w:ascii="Times New Roman" w:hAnsi="Times New Roman" w:cs="Times New Roman"/>
          <w:color w:val="222222"/>
          <w:shd w:val="clear" w:color="auto" w:fill="FFFFFF"/>
        </w:rPr>
        <w:t>(2), 395-431.</w:t>
      </w:r>
    </w:p>
    <w:p w14:paraId="1741C7C6" w14:textId="77777777" w:rsidR="005E4D11" w:rsidRPr="005E4D11" w:rsidRDefault="005E4D11" w:rsidP="005E4D11">
      <w:pPr>
        <w:spacing w:line="480" w:lineRule="auto"/>
        <w:ind w:left="720" w:hanging="720"/>
        <w:rPr>
          <w:rFonts w:ascii="Times New Roman" w:hAnsi="Times New Roman" w:cs="Times New Roman"/>
          <w:color w:val="222222"/>
          <w:shd w:val="clear" w:color="auto" w:fill="FFFFFF"/>
        </w:rPr>
      </w:pPr>
      <w:r w:rsidRPr="005E4D11">
        <w:rPr>
          <w:rFonts w:ascii="Times New Roman" w:hAnsi="Times New Roman" w:cs="Times New Roman"/>
          <w:color w:val="222222"/>
          <w:shd w:val="clear" w:color="auto" w:fill="FFFFFF"/>
        </w:rPr>
        <w:t>Taplin, J. (2017). </w:t>
      </w:r>
      <w:r w:rsidRPr="005E4D11">
        <w:rPr>
          <w:rFonts w:ascii="Times New Roman" w:hAnsi="Times New Roman" w:cs="Times New Roman"/>
          <w:i/>
          <w:iCs/>
          <w:color w:val="222222"/>
          <w:shd w:val="clear" w:color="auto" w:fill="FFFFFF"/>
        </w:rPr>
        <w:t>Move fast and break things: How Facebook, Google, and Amazon have cornered culture and what it means for all of us</w:t>
      </w:r>
      <w:r w:rsidRPr="005E4D11">
        <w:rPr>
          <w:rFonts w:ascii="Times New Roman" w:hAnsi="Times New Roman" w:cs="Times New Roman"/>
          <w:color w:val="222222"/>
          <w:shd w:val="clear" w:color="auto" w:fill="FFFFFF"/>
        </w:rPr>
        <w:t>. Pan Macmillan.</w:t>
      </w:r>
    </w:p>
    <w:p w14:paraId="5B59C70F" w14:textId="0718EC83" w:rsidR="004D63BD" w:rsidRDefault="004D63BD" w:rsidP="005E4D11">
      <w:pPr>
        <w:spacing w:line="480" w:lineRule="auto"/>
        <w:ind w:firstLine="720"/>
        <w:rPr>
          <w:rFonts w:ascii="Times New Roman" w:hAnsi="Times New Roman" w:cs="Times New Roman"/>
        </w:rPr>
      </w:pPr>
    </w:p>
    <w:p w14:paraId="62361B7B" w14:textId="32DAF4E0" w:rsidR="00423D97" w:rsidRPr="00871367" w:rsidRDefault="00423D97" w:rsidP="00871367">
      <w:pPr>
        <w:spacing w:line="480" w:lineRule="auto"/>
        <w:jc w:val="center"/>
        <w:rPr>
          <w:rFonts w:ascii="Times New Roman" w:hAnsi="Times New Roman" w:cs="Times New Roman"/>
          <w:b/>
          <w:bCs/>
        </w:rPr>
      </w:pPr>
      <w:r w:rsidRPr="00871367">
        <w:rPr>
          <w:rFonts w:ascii="Times New Roman" w:hAnsi="Times New Roman" w:cs="Times New Roman"/>
          <w:b/>
          <w:bCs/>
        </w:rPr>
        <w:t xml:space="preserve">Visual </w:t>
      </w:r>
      <w:r w:rsidR="00871367" w:rsidRPr="00871367">
        <w:rPr>
          <w:rFonts w:ascii="Times New Roman" w:hAnsi="Times New Roman" w:cs="Times New Roman"/>
          <w:b/>
          <w:bCs/>
        </w:rPr>
        <w:t>C</w:t>
      </w:r>
      <w:r w:rsidRPr="00871367">
        <w:rPr>
          <w:rFonts w:ascii="Times New Roman" w:hAnsi="Times New Roman" w:cs="Times New Roman"/>
          <w:b/>
          <w:bCs/>
        </w:rPr>
        <w:t>ounterargument</w:t>
      </w:r>
    </w:p>
    <w:p w14:paraId="70B062CD" w14:textId="22315C8C" w:rsidR="00423D97" w:rsidRPr="005E4D11" w:rsidRDefault="0091792A" w:rsidP="005E4D11">
      <w:pPr>
        <w:spacing w:line="480" w:lineRule="auto"/>
        <w:ind w:firstLine="720"/>
        <w:rPr>
          <w:rFonts w:ascii="Times New Roman" w:hAnsi="Times New Roman" w:cs="Times New Roman"/>
        </w:rPr>
      </w:pPr>
      <w:bookmarkStart w:id="0" w:name="_GoBack"/>
      <w:r>
        <w:rPr>
          <w:noProof/>
        </w:rPr>
        <w:drawing>
          <wp:inline distT="0" distB="0" distL="0" distR="0" wp14:anchorId="5AB831A3" wp14:editId="4E4BBAA2">
            <wp:extent cx="4038600" cy="2368550"/>
            <wp:effectExtent l="0" t="0" r="0" b="0"/>
            <wp:docPr id="1" name="Picture 1" descr="Why 'Move fast and break things' doesn't always work for mission-critical  function for Finance - Chargebee's SaaS Dis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Move fast and break things' doesn't always work for mission-critical  function for Finance - Chargebee's SaaS Dispat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8600" cy="2368550"/>
                    </a:xfrm>
                    <a:prstGeom prst="rect">
                      <a:avLst/>
                    </a:prstGeom>
                    <a:noFill/>
                    <a:ln>
                      <a:noFill/>
                    </a:ln>
                  </pic:spPr>
                </pic:pic>
              </a:graphicData>
            </a:graphic>
          </wp:inline>
        </w:drawing>
      </w:r>
      <w:bookmarkEnd w:id="0"/>
    </w:p>
    <w:p w14:paraId="2F159E9F" w14:textId="3063BD9A" w:rsidR="008C523C" w:rsidRPr="005E4D11" w:rsidRDefault="00765381" w:rsidP="005E4D11">
      <w:pPr>
        <w:spacing w:line="480" w:lineRule="auto"/>
        <w:ind w:firstLine="720"/>
        <w:rPr>
          <w:rFonts w:ascii="Times New Roman" w:hAnsi="Times New Roman" w:cs="Times New Roman"/>
        </w:rPr>
      </w:pPr>
      <w:r w:rsidRPr="005E4D11">
        <w:rPr>
          <w:rFonts w:ascii="Times New Roman" w:hAnsi="Times New Roman" w:cs="Times New Roman"/>
        </w:rPr>
        <w:t xml:space="preserve"> </w:t>
      </w:r>
      <w:r w:rsidR="006A71B2" w:rsidRPr="005E4D11">
        <w:rPr>
          <w:rFonts w:ascii="Times New Roman" w:hAnsi="Times New Roman" w:cs="Times New Roman"/>
        </w:rPr>
        <w:t xml:space="preserve"> </w:t>
      </w:r>
    </w:p>
    <w:p w14:paraId="46F8CAF7" w14:textId="77777777" w:rsidR="002B0B0C" w:rsidRPr="005E4D11" w:rsidRDefault="002B0B0C" w:rsidP="005E4D11">
      <w:pPr>
        <w:spacing w:line="480" w:lineRule="auto"/>
        <w:ind w:firstLine="720"/>
        <w:rPr>
          <w:rFonts w:ascii="Times New Roman" w:hAnsi="Times New Roman" w:cs="Times New Roman"/>
        </w:rPr>
      </w:pPr>
    </w:p>
    <w:sectPr w:rsidR="002B0B0C" w:rsidRPr="005E4D1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61293" w14:textId="77777777" w:rsidR="00F92BC4" w:rsidRDefault="00F92BC4" w:rsidP="00110A27">
      <w:r>
        <w:separator/>
      </w:r>
    </w:p>
  </w:endnote>
  <w:endnote w:type="continuationSeparator" w:id="0">
    <w:p w14:paraId="5A0BDC0B" w14:textId="77777777" w:rsidR="00F92BC4" w:rsidRDefault="00F92BC4" w:rsidP="00110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D6B6F" w14:textId="77777777" w:rsidR="00F92BC4" w:rsidRDefault="00F92BC4" w:rsidP="00110A27">
      <w:r>
        <w:separator/>
      </w:r>
    </w:p>
  </w:footnote>
  <w:footnote w:type="continuationSeparator" w:id="0">
    <w:p w14:paraId="5F0780E1" w14:textId="77777777" w:rsidR="00F92BC4" w:rsidRDefault="00F92BC4" w:rsidP="00110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7044550"/>
      <w:docPartObj>
        <w:docPartGallery w:val="Page Numbers (Top of Page)"/>
        <w:docPartUnique/>
      </w:docPartObj>
    </w:sdtPr>
    <w:sdtEndPr>
      <w:rPr>
        <w:noProof/>
      </w:rPr>
    </w:sdtEndPr>
    <w:sdtContent>
      <w:p w14:paraId="16D1D47B" w14:textId="15303EE1" w:rsidR="00110A27" w:rsidRPr="00110A27" w:rsidRDefault="00110A27">
        <w:pPr>
          <w:pStyle w:val="Header"/>
          <w:jc w:val="right"/>
          <w:rPr>
            <w:rFonts w:ascii="Times New Roman" w:hAnsi="Times New Roman" w:cs="Times New Roman"/>
            <w:sz w:val="24"/>
            <w:szCs w:val="24"/>
          </w:rPr>
        </w:pPr>
        <w:r w:rsidRPr="00110A27">
          <w:rPr>
            <w:rFonts w:ascii="Times New Roman" w:hAnsi="Times New Roman" w:cs="Times New Roman"/>
            <w:sz w:val="24"/>
            <w:szCs w:val="24"/>
          </w:rPr>
          <w:fldChar w:fldCharType="begin"/>
        </w:r>
        <w:r w:rsidRPr="00110A27">
          <w:rPr>
            <w:rFonts w:ascii="Times New Roman" w:hAnsi="Times New Roman" w:cs="Times New Roman"/>
            <w:sz w:val="24"/>
            <w:szCs w:val="24"/>
          </w:rPr>
          <w:instrText xml:space="preserve"> PAGE   \* MERGEFORMAT </w:instrText>
        </w:r>
        <w:r w:rsidRPr="00110A27">
          <w:rPr>
            <w:rFonts w:ascii="Times New Roman" w:hAnsi="Times New Roman" w:cs="Times New Roman"/>
            <w:sz w:val="24"/>
            <w:szCs w:val="24"/>
          </w:rPr>
          <w:fldChar w:fldCharType="separate"/>
        </w:r>
        <w:r w:rsidRPr="00110A27">
          <w:rPr>
            <w:rFonts w:ascii="Times New Roman" w:hAnsi="Times New Roman" w:cs="Times New Roman"/>
            <w:noProof/>
            <w:sz w:val="24"/>
            <w:szCs w:val="24"/>
          </w:rPr>
          <w:t>2</w:t>
        </w:r>
        <w:r w:rsidRPr="00110A27">
          <w:rPr>
            <w:rFonts w:ascii="Times New Roman" w:hAnsi="Times New Roman" w:cs="Times New Roman"/>
            <w:noProof/>
            <w:sz w:val="24"/>
            <w:szCs w:val="24"/>
          </w:rPr>
          <w:fldChar w:fldCharType="end"/>
        </w:r>
      </w:p>
    </w:sdtContent>
  </w:sdt>
  <w:p w14:paraId="5576CF5A" w14:textId="77777777" w:rsidR="00110A27" w:rsidRPr="00110A27" w:rsidRDefault="00110A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27"/>
    <w:rsid w:val="00020F7A"/>
    <w:rsid w:val="00100ED2"/>
    <w:rsid w:val="00110A27"/>
    <w:rsid w:val="00115F02"/>
    <w:rsid w:val="0017743A"/>
    <w:rsid w:val="002B0B0C"/>
    <w:rsid w:val="002D5619"/>
    <w:rsid w:val="003664A1"/>
    <w:rsid w:val="00423D97"/>
    <w:rsid w:val="00490AAF"/>
    <w:rsid w:val="004D63BD"/>
    <w:rsid w:val="005039A8"/>
    <w:rsid w:val="005269FB"/>
    <w:rsid w:val="005D3A2C"/>
    <w:rsid w:val="005E4D11"/>
    <w:rsid w:val="006A71B2"/>
    <w:rsid w:val="006D18EC"/>
    <w:rsid w:val="00724554"/>
    <w:rsid w:val="00765381"/>
    <w:rsid w:val="00871367"/>
    <w:rsid w:val="008B58C1"/>
    <w:rsid w:val="008C523C"/>
    <w:rsid w:val="008C69B3"/>
    <w:rsid w:val="008C71FB"/>
    <w:rsid w:val="00910905"/>
    <w:rsid w:val="0091792A"/>
    <w:rsid w:val="00923841"/>
    <w:rsid w:val="00923BAA"/>
    <w:rsid w:val="009F0BF3"/>
    <w:rsid w:val="00A46E1C"/>
    <w:rsid w:val="00AB7EBA"/>
    <w:rsid w:val="00B95B07"/>
    <w:rsid w:val="00BD0E90"/>
    <w:rsid w:val="00BE0274"/>
    <w:rsid w:val="00C7612D"/>
    <w:rsid w:val="00C856FB"/>
    <w:rsid w:val="00D34160"/>
    <w:rsid w:val="00DB363C"/>
    <w:rsid w:val="00E05A95"/>
    <w:rsid w:val="00F16BC1"/>
    <w:rsid w:val="00F8102F"/>
    <w:rsid w:val="00F83385"/>
    <w:rsid w:val="00F92BC4"/>
    <w:rsid w:val="00F9385F"/>
    <w:rsid w:val="00FE4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38C0"/>
  <w15:chartTrackingRefBased/>
  <w15:docId w15:val="{4FB801B6-6F13-4356-813D-AA096E37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0A27"/>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27"/>
    <w:pPr>
      <w:tabs>
        <w:tab w:val="center" w:pos="4513"/>
        <w:tab w:val="right" w:pos="9026"/>
      </w:tabs>
    </w:pPr>
    <w:rPr>
      <w:sz w:val="22"/>
      <w:szCs w:val="22"/>
      <w:lang w:val="en-GB"/>
    </w:rPr>
  </w:style>
  <w:style w:type="character" w:customStyle="1" w:styleId="HeaderChar">
    <w:name w:val="Header Char"/>
    <w:basedOn w:val="DefaultParagraphFont"/>
    <w:link w:val="Header"/>
    <w:uiPriority w:val="99"/>
    <w:rsid w:val="00110A27"/>
  </w:style>
  <w:style w:type="paragraph" w:styleId="Footer">
    <w:name w:val="footer"/>
    <w:basedOn w:val="Normal"/>
    <w:link w:val="FooterChar"/>
    <w:uiPriority w:val="99"/>
    <w:unhideWhenUsed/>
    <w:rsid w:val="00110A27"/>
    <w:pPr>
      <w:tabs>
        <w:tab w:val="center" w:pos="4513"/>
        <w:tab w:val="right" w:pos="9026"/>
      </w:tabs>
    </w:pPr>
    <w:rPr>
      <w:sz w:val="22"/>
      <w:szCs w:val="22"/>
      <w:lang w:val="en-GB"/>
    </w:rPr>
  </w:style>
  <w:style w:type="character" w:customStyle="1" w:styleId="FooterChar">
    <w:name w:val="Footer Char"/>
    <w:basedOn w:val="DefaultParagraphFont"/>
    <w:link w:val="Footer"/>
    <w:uiPriority w:val="99"/>
    <w:rsid w:val="00110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41</cp:revision>
  <dcterms:created xsi:type="dcterms:W3CDTF">2021-10-09T12:07:00Z</dcterms:created>
  <dcterms:modified xsi:type="dcterms:W3CDTF">2021-10-09T14:32:00Z</dcterms:modified>
</cp:coreProperties>
</file>